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527D3" w:rsidRDefault="00375708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-444500</wp:posOffset>
            </wp:positionH>
            <wp:positionV relativeFrom="margin">
              <wp:posOffset>-456565</wp:posOffset>
            </wp:positionV>
            <wp:extent cx="7549515" cy="10246995"/>
            <wp:effectExtent l="19050" t="0" r="0" b="0"/>
            <wp:wrapNone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24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0527D3"/>
    <w:p w:rsidR="000527D3" w:rsidRDefault="00FC5F57">
      <w:pPr>
        <w:ind w:firstLineChars="250" w:firstLine="525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B0C9082" wp14:editId="5C10BA0B">
            <wp:simplePos x="0" y="0"/>
            <wp:positionH relativeFrom="margin">
              <wp:align>left</wp:align>
            </wp:positionH>
            <wp:positionV relativeFrom="paragraph">
              <wp:posOffset>370840</wp:posOffset>
            </wp:positionV>
            <wp:extent cx="2066925" cy="357886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21" cy="35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70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4445000</wp:posOffset>
            </wp:positionV>
            <wp:extent cx="3599815" cy="4794250"/>
            <wp:effectExtent l="0" t="0" r="0" b="0"/>
            <wp:wrapNone/>
            <wp:docPr id="3" name="图片 2" descr="HXE310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HXE310侧面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708">
        <w:rPr>
          <w:rFonts w:ascii="Arial Unicode MS" w:eastAsia="Arial Unicode MS" w:hAnsi="Arial Unicode MS" w:cs="Arial Unicode MS" w:hint="eastAsia"/>
          <w:b/>
          <w:sz w:val="84"/>
          <w:szCs w:val="84"/>
        </w:rPr>
        <w:t>HX</w:t>
      </w:r>
      <w:r>
        <w:rPr>
          <w:rFonts w:ascii="Arial Unicode MS" w:eastAsia="Arial Unicode MS" w:hAnsi="Arial Unicode MS" w:cs="Arial Unicode MS"/>
          <w:b/>
          <w:sz w:val="84"/>
          <w:szCs w:val="84"/>
        </w:rPr>
        <w:t>P100DII</w:t>
      </w:r>
    </w:p>
    <w:p w:rsidR="000527D3" w:rsidRDefault="00EB6D51" w:rsidP="00EB6D51">
      <w:pPr>
        <w:ind w:firstLineChars="150" w:firstLine="720"/>
        <w:jc w:val="left"/>
        <w:outlineLvl w:val="0"/>
        <w:rPr>
          <w:rFonts w:ascii="Arial Unicode MS" w:eastAsia="Arial Unicode MS" w:hAnsi="Arial Unicode MS" w:cs="Arial Unicode MS"/>
          <w:b/>
          <w:sz w:val="48"/>
          <w:szCs w:val="48"/>
        </w:rPr>
      </w:pPr>
      <w:r>
        <w:rPr>
          <w:rFonts w:ascii="Arial Unicode MS" w:eastAsia="Arial Unicode MS" w:hAnsi="Arial Unicode MS" w:cs="Arial Unicode MS" w:hint="eastAsia"/>
          <w:b/>
          <w:sz w:val="48"/>
          <w:szCs w:val="48"/>
        </w:rPr>
        <w:t>单相</w:t>
      </w:r>
      <w:r w:rsidR="00FC5F57">
        <w:rPr>
          <w:rFonts w:ascii="Arial Unicode MS" w:eastAsia="Arial Unicode MS" w:hAnsi="Arial Unicode MS" w:cs="Arial Unicode MS" w:hint="eastAsia"/>
          <w:b/>
          <w:sz w:val="48"/>
          <w:szCs w:val="48"/>
        </w:rPr>
        <w:t>智能</w:t>
      </w:r>
      <w:r>
        <w:rPr>
          <w:rFonts w:ascii="Arial Unicode MS" w:eastAsia="Arial Unicode MS" w:hAnsi="Arial Unicode MS" w:cs="Arial Unicode MS" w:hint="eastAsia"/>
          <w:b/>
          <w:sz w:val="48"/>
          <w:szCs w:val="48"/>
        </w:rPr>
        <w:t>预付费</w:t>
      </w:r>
      <w:r w:rsidR="00FC5F57">
        <w:rPr>
          <w:rFonts w:ascii="Arial Unicode MS" w:eastAsia="Arial Unicode MS" w:hAnsi="Arial Unicode MS" w:cs="Arial Unicode MS" w:hint="eastAsia"/>
          <w:b/>
          <w:sz w:val="48"/>
          <w:szCs w:val="48"/>
        </w:rPr>
        <w:t>导轨</w:t>
      </w:r>
      <w:r>
        <w:rPr>
          <w:rFonts w:ascii="Arial Unicode MS" w:eastAsia="Arial Unicode MS" w:hAnsi="Arial Unicode MS" w:cs="Arial Unicode MS" w:hint="eastAsia"/>
          <w:b/>
          <w:sz w:val="48"/>
          <w:szCs w:val="48"/>
        </w:rPr>
        <w:t>表</w:t>
      </w:r>
      <w:r w:rsidR="00375708">
        <w:rPr>
          <w:rFonts w:ascii="Arial Unicode MS" w:eastAsia="Arial Unicode MS" w:hAnsi="Arial Unicode MS" w:cs="Arial Unicode MS" w:hint="eastAsia"/>
          <w:b/>
          <w:sz w:val="48"/>
          <w:szCs w:val="48"/>
        </w:rPr>
        <w:t xml:space="preserve"> </w:t>
      </w:r>
    </w:p>
    <w:p w:rsidR="000527D3" w:rsidRDefault="000527D3">
      <w:pPr>
        <w:jc w:val="left"/>
        <w:rPr>
          <w:sz w:val="40"/>
          <w:szCs w:val="40"/>
        </w:rPr>
      </w:pPr>
    </w:p>
    <w:p w:rsidR="000527D3" w:rsidRDefault="000527D3"/>
    <w:p w:rsidR="000527D3" w:rsidRDefault="000527D3"/>
    <w:p w:rsidR="000527D3" w:rsidRDefault="000527D3"/>
    <w:p w:rsidR="000527D3" w:rsidRDefault="000527D3"/>
    <w:p w:rsidR="00020B2E" w:rsidRDefault="00020B2E"/>
    <w:p w:rsidR="00020B2E" w:rsidRDefault="00020B2E"/>
    <w:p w:rsidR="00EB6D51" w:rsidRDefault="00EB6D51" w:rsidP="00020B2E">
      <w:pPr>
        <w:pStyle w:val="1"/>
        <w:ind w:firstLineChars="0" w:firstLine="0"/>
        <w:rPr>
          <w:rFonts w:ascii="Arial" w:hAnsi="Arial" w:cs="Arial"/>
          <w:sz w:val="28"/>
          <w:szCs w:val="28"/>
        </w:rPr>
      </w:pPr>
    </w:p>
    <w:p w:rsidR="00EB6D51" w:rsidRDefault="00EB6D51" w:rsidP="00020B2E">
      <w:pPr>
        <w:pStyle w:val="1"/>
        <w:ind w:firstLineChars="0" w:firstLine="0"/>
        <w:rPr>
          <w:rFonts w:ascii="Arial" w:hAnsi="Arial" w:cs="Arial"/>
          <w:sz w:val="28"/>
          <w:szCs w:val="28"/>
        </w:rPr>
      </w:pPr>
    </w:p>
    <w:p w:rsidR="00EB6D51" w:rsidRDefault="00EB6D51" w:rsidP="00EB6D51">
      <w:pPr>
        <w:spacing w:line="360" w:lineRule="auto"/>
        <w:jc w:val="left"/>
        <w:rPr>
          <w:rFonts w:ascii="Times New Roman" w:hAnsi="Times New Roman"/>
          <w:i/>
          <w:sz w:val="24"/>
        </w:rPr>
      </w:pPr>
    </w:p>
    <w:p w:rsidR="00566D55" w:rsidRDefault="00FC5F57" w:rsidP="00566D55">
      <w:pPr>
        <w:spacing w:line="360" w:lineRule="auto"/>
        <w:jc w:val="left"/>
        <w:rPr>
          <w:rFonts w:ascii="Times New Roman" w:hAnsi="Times New Roman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B055DEA" wp14:editId="67F08160">
            <wp:simplePos x="0" y="0"/>
            <wp:positionH relativeFrom="column">
              <wp:posOffset>4029075</wp:posOffset>
            </wp:positionH>
            <wp:positionV relativeFrom="paragraph">
              <wp:posOffset>57785</wp:posOffset>
            </wp:positionV>
            <wp:extent cx="2466975" cy="488251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D55">
        <w:rPr>
          <w:rFonts w:ascii="Times New Roman" w:hAnsi="Times New Roman" w:hint="eastAsia"/>
          <w:b/>
          <w:bCs/>
          <w:sz w:val="24"/>
        </w:rPr>
        <w:t>产品概述</w:t>
      </w:r>
    </w:p>
    <w:p w:rsidR="00566D55" w:rsidRPr="00566D55" w:rsidRDefault="00566D55" w:rsidP="00EB6D51">
      <w:pPr>
        <w:spacing w:line="360" w:lineRule="auto"/>
        <w:jc w:val="left"/>
        <w:rPr>
          <w:rFonts w:ascii="Times New Roman" w:hAnsi="Times New Roman"/>
          <w:b/>
          <w:sz w:val="24"/>
        </w:rPr>
      </w:pPr>
      <w:r w:rsidRPr="00566D55">
        <w:rPr>
          <w:rFonts w:ascii="Times New Roman" w:hAnsi="Times New Roman" w:hint="eastAsia"/>
          <w:b/>
          <w:sz w:val="24"/>
        </w:rPr>
        <w:t>HX</w:t>
      </w:r>
      <w:r w:rsidR="00FC5F57">
        <w:rPr>
          <w:rFonts w:ascii="Times New Roman" w:hAnsi="Times New Roman"/>
          <w:b/>
          <w:sz w:val="24"/>
        </w:rPr>
        <w:t>P100DII</w:t>
      </w:r>
      <w:r w:rsidRPr="00566D55">
        <w:rPr>
          <w:rFonts w:ascii="Times New Roman" w:hAnsi="Times New Roman" w:hint="eastAsia"/>
          <w:b/>
          <w:sz w:val="24"/>
        </w:rPr>
        <w:t>是新一代单相直接式预付费</w:t>
      </w:r>
      <w:r w:rsidRPr="00566D55">
        <w:rPr>
          <w:rFonts w:ascii="Times New Roman" w:hAnsi="Times New Roman" w:hint="eastAsia"/>
          <w:b/>
          <w:sz w:val="24"/>
        </w:rPr>
        <w:t>/</w:t>
      </w:r>
      <w:r w:rsidRPr="00566D55">
        <w:rPr>
          <w:rFonts w:ascii="Times New Roman" w:hAnsi="Times New Roman" w:hint="eastAsia"/>
          <w:b/>
          <w:sz w:val="24"/>
        </w:rPr>
        <w:t>后付费电表，</w:t>
      </w:r>
      <w:r w:rsidR="00FC5F57">
        <w:rPr>
          <w:rFonts w:ascii="Times New Roman" w:hAnsi="Times New Roman" w:hint="eastAsia"/>
          <w:b/>
          <w:sz w:val="24"/>
        </w:rPr>
        <w:t>导轨表安装，</w:t>
      </w:r>
      <w:r w:rsidRPr="00566D55">
        <w:rPr>
          <w:rFonts w:ascii="Times New Roman" w:hAnsi="Times New Roman" w:hint="eastAsia"/>
          <w:b/>
          <w:sz w:val="24"/>
        </w:rPr>
        <w:t>产品具有</w:t>
      </w:r>
      <w:r w:rsidRPr="00566D55">
        <w:rPr>
          <w:rFonts w:ascii="Times New Roman" w:hAnsi="Times New Roman" w:hint="eastAsia"/>
          <w:b/>
          <w:sz w:val="24"/>
        </w:rPr>
        <w:t>AMI</w:t>
      </w:r>
      <w:r w:rsidRPr="00566D55">
        <w:rPr>
          <w:rFonts w:ascii="Times New Roman" w:hAnsi="Times New Roman" w:hint="eastAsia"/>
          <w:b/>
          <w:sz w:val="24"/>
        </w:rPr>
        <w:t>功能，符合</w:t>
      </w:r>
      <w:r w:rsidRPr="00566D55">
        <w:rPr>
          <w:rFonts w:ascii="Times New Roman" w:hAnsi="Times New Roman" w:hint="eastAsia"/>
          <w:b/>
          <w:sz w:val="24"/>
        </w:rPr>
        <w:t>STS</w:t>
      </w:r>
      <w:r w:rsidRPr="00566D55">
        <w:rPr>
          <w:rFonts w:ascii="Times New Roman" w:hAnsi="Times New Roman" w:hint="eastAsia"/>
          <w:b/>
          <w:sz w:val="24"/>
        </w:rPr>
        <w:t>国际标准。能通过远程</w:t>
      </w:r>
      <w:r w:rsidRPr="00566D55">
        <w:rPr>
          <w:rFonts w:ascii="Times New Roman" w:hAnsi="Times New Roman" w:hint="eastAsia"/>
          <w:b/>
          <w:sz w:val="24"/>
        </w:rPr>
        <w:t>/</w:t>
      </w:r>
      <w:r w:rsidRPr="00566D55">
        <w:rPr>
          <w:rFonts w:ascii="Times New Roman" w:hAnsi="Times New Roman" w:hint="eastAsia"/>
          <w:b/>
          <w:sz w:val="24"/>
        </w:rPr>
        <w:t>本地进行充值。该表可以连接到海兴的</w:t>
      </w:r>
      <w:r w:rsidRPr="00566D55">
        <w:rPr>
          <w:rFonts w:ascii="Times New Roman" w:hAnsi="Times New Roman" w:hint="eastAsia"/>
          <w:b/>
          <w:sz w:val="24"/>
        </w:rPr>
        <w:t>AMI</w:t>
      </w:r>
      <w:r w:rsidRPr="00566D55">
        <w:rPr>
          <w:rFonts w:ascii="Times New Roman" w:hAnsi="Times New Roman" w:hint="eastAsia"/>
          <w:b/>
          <w:sz w:val="24"/>
        </w:rPr>
        <w:t>和售电系统。仪表可以设计成分体式或</w:t>
      </w:r>
      <w:proofErr w:type="gramStart"/>
      <w:r w:rsidRPr="00566D55">
        <w:rPr>
          <w:rFonts w:ascii="Times New Roman" w:hAnsi="Times New Roman" w:hint="eastAsia"/>
          <w:b/>
          <w:sz w:val="24"/>
        </w:rPr>
        <w:t>一</w:t>
      </w:r>
      <w:proofErr w:type="gramEnd"/>
      <w:r w:rsidRPr="00566D55">
        <w:rPr>
          <w:rFonts w:ascii="Times New Roman" w:hAnsi="Times New Roman" w:hint="eastAsia"/>
          <w:b/>
          <w:sz w:val="24"/>
        </w:rPr>
        <w:t>体式。</w:t>
      </w:r>
    </w:p>
    <w:p w:rsidR="00566D55" w:rsidRPr="00EB6D51" w:rsidRDefault="00566D55" w:rsidP="00EB6D51">
      <w:pPr>
        <w:spacing w:line="360" w:lineRule="auto"/>
        <w:jc w:val="left"/>
        <w:rPr>
          <w:rFonts w:ascii="Times New Roman" w:hAnsi="Times New Roman"/>
          <w:i/>
          <w:sz w:val="24"/>
        </w:rPr>
      </w:pPr>
    </w:p>
    <w:p w:rsidR="00EB6D51" w:rsidRPr="00566D55" w:rsidRDefault="00EB6D51" w:rsidP="00EB6D51">
      <w:pPr>
        <w:spacing w:line="360" w:lineRule="auto"/>
        <w:jc w:val="left"/>
        <w:rPr>
          <w:rFonts w:ascii="Times New Roman" w:hAnsi="Times New Roman"/>
          <w:b/>
          <w:bCs/>
          <w:sz w:val="24"/>
        </w:rPr>
      </w:pPr>
      <w:r w:rsidRPr="00566D55">
        <w:rPr>
          <w:rFonts w:ascii="Times New Roman" w:hAnsi="Times New Roman" w:hint="eastAsia"/>
          <w:b/>
          <w:bCs/>
          <w:sz w:val="24"/>
        </w:rPr>
        <w:t>产品亮点</w:t>
      </w:r>
    </w:p>
    <w:p w:rsidR="00FC5F57" w:rsidRDefault="00FC5F57" w:rsidP="00566D55">
      <w:pPr>
        <w:pStyle w:val="af3"/>
        <w:numPr>
          <w:ilvl w:val="0"/>
          <w:numId w:val="16"/>
        </w:numPr>
        <w:spacing w:line="360" w:lineRule="auto"/>
        <w:ind w:firstLineChars="0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小体积，</w:t>
      </w:r>
      <w:proofErr w:type="gramStart"/>
      <w:r>
        <w:rPr>
          <w:rFonts w:hint="eastAsia"/>
          <w:b/>
          <w:bCs/>
          <w:sz w:val="24"/>
        </w:rPr>
        <w:t>导轨式易安装</w:t>
      </w:r>
      <w:proofErr w:type="gramEnd"/>
    </w:p>
    <w:p w:rsidR="00EB6D51" w:rsidRPr="00566D55" w:rsidRDefault="00EB6D51" w:rsidP="00566D55">
      <w:pPr>
        <w:pStyle w:val="af3"/>
        <w:numPr>
          <w:ilvl w:val="0"/>
          <w:numId w:val="16"/>
        </w:numPr>
        <w:spacing w:line="360" w:lineRule="auto"/>
        <w:ind w:firstLineChars="0"/>
        <w:jc w:val="left"/>
        <w:rPr>
          <w:b/>
          <w:bCs/>
          <w:sz w:val="24"/>
        </w:rPr>
      </w:pPr>
      <w:r w:rsidRPr="00566D55">
        <w:rPr>
          <w:rFonts w:hint="eastAsia"/>
          <w:b/>
          <w:bCs/>
          <w:sz w:val="24"/>
        </w:rPr>
        <w:t>充钱</w:t>
      </w:r>
      <w:r w:rsidRPr="00566D55">
        <w:rPr>
          <w:rFonts w:hint="eastAsia"/>
          <w:b/>
          <w:bCs/>
          <w:sz w:val="24"/>
        </w:rPr>
        <w:t>/</w:t>
      </w:r>
      <w:r w:rsidRPr="00566D55">
        <w:rPr>
          <w:rFonts w:hint="eastAsia"/>
          <w:b/>
          <w:bCs/>
          <w:sz w:val="24"/>
        </w:rPr>
        <w:t>充电符合国际标准</w:t>
      </w:r>
    </w:p>
    <w:p w:rsidR="00EB6D51" w:rsidRPr="00566D55" w:rsidRDefault="00EB6D51" w:rsidP="00566D55">
      <w:pPr>
        <w:pStyle w:val="af3"/>
        <w:numPr>
          <w:ilvl w:val="0"/>
          <w:numId w:val="16"/>
        </w:numPr>
        <w:spacing w:line="360" w:lineRule="auto"/>
        <w:ind w:firstLineChars="0"/>
        <w:jc w:val="left"/>
        <w:rPr>
          <w:b/>
          <w:bCs/>
          <w:sz w:val="24"/>
        </w:rPr>
      </w:pPr>
      <w:r w:rsidRPr="00566D55">
        <w:rPr>
          <w:rFonts w:hint="eastAsia"/>
          <w:b/>
          <w:bCs/>
          <w:sz w:val="24"/>
        </w:rPr>
        <w:t>预付费</w:t>
      </w:r>
      <w:r w:rsidRPr="00566D55">
        <w:rPr>
          <w:rFonts w:hint="eastAsia"/>
          <w:b/>
          <w:bCs/>
          <w:sz w:val="24"/>
        </w:rPr>
        <w:t>/</w:t>
      </w:r>
      <w:r w:rsidRPr="00566D55">
        <w:rPr>
          <w:rFonts w:hint="eastAsia"/>
          <w:b/>
          <w:bCs/>
          <w:sz w:val="24"/>
        </w:rPr>
        <w:t>后付费可切换</w:t>
      </w:r>
    </w:p>
    <w:p w:rsidR="00EB6D51" w:rsidRPr="00566D55" w:rsidRDefault="00EB6D51" w:rsidP="00566D55">
      <w:pPr>
        <w:pStyle w:val="af3"/>
        <w:numPr>
          <w:ilvl w:val="0"/>
          <w:numId w:val="16"/>
        </w:numPr>
        <w:spacing w:line="360" w:lineRule="auto"/>
        <w:ind w:firstLineChars="0"/>
        <w:jc w:val="left"/>
        <w:rPr>
          <w:b/>
          <w:bCs/>
          <w:sz w:val="24"/>
        </w:rPr>
      </w:pPr>
      <w:r w:rsidRPr="00566D55">
        <w:rPr>
          <w:rFonts w:hint="eastAsia"/>
          <w:b/>
          <w:bCs/>
          <w:sz w:val="24"/>
        </w:rPr>
        <w:t>远程</w:t>
      </w:r>
      <w:r w:rsidRPr="00566D55">
        <w:rPr>
          <w:rFonts w:hint="eastAsia"/>
          <w:b/>
          <w:bCs/>
          <w:sz w:val="24"/>
        </w:rPr>
        <w:t>/</w:t>
      </w:r>
      <w:r w:rsidRPr="00566D55">
        <w:rPr>
          <w:rFonts w:hint="eastAsia"/>
          <w:b/>
          <w:bCs/>
          <w:sz w:val="24"/>
        </w:rPr>
        <w:t>本地充值</w:t>
      </w:r>
    </w:p>
    <w:p w:rsidR="00EB6D51" w:rsidRPr="00566D55" w:rsidRDefault="00EB6D51" w:rsidP="00566D55">
      <w:pPr>
        <w:pStyle w:val="af3"/>
        <w:numPr>
          <w:ilvl w:val="0"/>
          <w:numId w:val="16"/>
        </w:numPr>
        <w:spacing w:line="360" w:lineRule="auto"/>
        <w:ind w:firstLineChars="0"/>
        <w:jc w:val="left"/>
        <w:rPr>
          <w:b/>
          <w:bCs/>
          <w:sz w:val="24"/>
        </w:rPr>
      </w:pPr>
      <w:r w:rsidRPr="00566D55">
        <w:rPr>
          <w:rFonts w:hint="eastAsia"/>
          <w:b/>
          <w:bCs/>
          <w:sz w:val="24"/>
        </w:rPr>
        <w:t>具备多种防窃电能力</w:t>
      </w:r>
    </w:p>
    <w:p w:rsidR="00EB6D51" w:rsidRPr="00566D55" w:rsidRDefault="00EB6D51" w:rsidP="00566D55">
      <w:pPr>
        <w:pStyle w:val="af3"/>
        <w:numPr>
          <w:ilvl w:val="0"/>
          <w:numId w:val="16"/>
        </w:numPr>
        <w:spacing w:line="360" w:lineRule="auto"/>
        <w:ind w:firstLineChars="0"/>
        <w:jc w:val="left"/>
        <w:rPr>
          <w:b/>
          <w:bCs/>
          <w:sz w:val="24"/>
        </w:rPr>
      </w:pPr>
      <w:r w:rsidRPr="00566D55">
        <w:rPr>
          <w:rFonts w:hint="eastAsia"/>
          <w:b/>
          <w:bCs/>
          <w:sz w:val="24"/>
        </w:rPr>
        <w:t>具备</w:t>
      </w:r>
      <w:r w:rsidRPr="00566D55">
        <w:rPr>
          <w:rFonts w:hint="eastAsia"/>
          <w:b/>
          <w:bCs/>
          <w:sz w:val="24"/>
        </w:rPr>
        <w:t>A</w:t>
      </w:r>
      <w:r w:rsidRPr="00566D55">
        <w:rPr>
          <w:b/>
          <w:bCs/>
          <w:sz w:val="24"/>
        </w:rPr>
        <w:t>MI</w:t>
      </w:r>
      <w:r w:rsidRPr="00566D55">
        <w:rPr>
          <w:rFonts w:hint="eastAsia"/>
          <w:b/>
          <w:bCs/>
          <w:sz w:val="24"/>
        </w:rPr>
        <w:t>能力</w:t>
      </w:r>
    </w:p>
    <w:p w:rsidR="00EB6D51" w:rsidRPr="00566D55" w:rsidRDefault="00EB6D51" w:rsidP="00566D55">
      <w:pPr>
        <w:pStyle w:val="af3"/>
        <w:numPr>
          <w:ilvl w:val="0"/>
          <w:numId w:val="16"/>
        </w:numPr>
        <w:spacing w:line="360" w:lineRule="auto"/>
        <w:ind w:firstLineChars="0"/>
        <w:jc w:val="left"/>
        <w:rPr>
          <w:b/>
          <w:bCs/>
          <w:sz w:val="24"/>
        </w:rPr>
      </w:pPr>
      <w:r w:rsidRPr="00566D55">
        <w:rPr>
          <w:rFonts w:hint="eastAsia"/>
          <w:b/>
          <w:bCs/>
          <w:sz w:val="24"/>
        </w:rPr>
        <w:t>多达</w:t>
      </w:r>
      <w:r w:rsidRPr="00566D55">
        <w:rPr>
          <w:rFonts w:hint="eastAsia"/>
          <w:b/>
          <w:bCs/>
          <w:sz w:val="24"/>
        </w:rPr>
        <w:t>8</w:t>
      </w:r>
      <w:r w:rsidRPr="00566D55">
        <w:rPr>
          <w:rFonts w:hint="eastAsia"/>
          <w:b/>
          <w:bCs/>
          <w:sz w:val="24"/>
        </w:rPr>
        <w:t>个费率</w:t>
      </w:r>
    </w:p>
    <w:p w:rsidR="00EB6D51" w:rsidRDefault="00EB6D51" w:rsidP="00020B2E">
      <w:pPr>
        <w:pStyle w:val="1"/>
        <w:ind w:firstLineChars="0" w:firstLine="0"/>
        <w:rPr>
          <w:rFonts w:ascii="Arial" w:hAnsi="Arial" w:cs="Arial"/>
          <w:sz w:val="28"/>
          <w:szCs w:val="28"/>
        </w:rPr>
      </w:pPr>
    </w:p>
    <w:p w:rsidR="00EB6D51" w:rsidRPr="00566D55" w:rsidRDefault="00EB6D51" w:rsidP="00EB6D51">
      <w:pPr>
        <w:spacing w:line="360" w:lineRule="auto"/>
        <w:jc w:val="left"/>
        <w:rPr>
          <w:rFonts w:ascii="Times New Roman" w:hAnsi="Times New Roman"/>
          <w:sz w:val="24"/>
        </w:rPr>
      </w:pPr>
    </w:p>
    <w:p w:rsidR="00EB6D51" w:rsidRPr="00566D55" w:rsidRDefault="00EB6D51" w:rsidP="00EB6D51">
      <w:pPr>
        <w:spacing w:line="360" w:lineRule="auto"/>
        <w:jc w:val="left"/>
        <w:rPr>
          <w:rFonts w:ascii="Times New Roman" w:hAnsi="Times New Roman"/>
          <w:sz w:val="24"/>
        </w:rPr>
      </w:pPr>
      <w:r w:rsidRPr="00566D55">
        <w:rPr>
          <w:rFonts w:ascii="Times New Roman" w:hAnsi="Times New Roman" w:hint="eastAsia"/>
          <w:b/>
          <w:bCs/>
          <w:sz w:val="24"/>
        </w:rPr>
        <w:t>产品功能</w:t>
      </w:r>
      <w:r w:rsidRPr="00566D55">
        <w:rPr>
          <w:rFonts w:ascii="Times New Roman" w:hAnsi="Times New Roman"/>
          <w:b/>
          <w:bCs/>
          <w:sz w:val="24"/>
        </w:rPr>
        <w:t>（简化）</w:t>
      </w:r>
    </w:p>
    <w:p w:rsidR="00EB6D51" w:rsidRPr="00566D55" w:rsidRDefault="00EB6D51" w:rsidP="00EB6D51">
      <w:pPr>
        <w:pStyle w:val="1"/>
        <w:numPr>
          <w:ilvl w:val="0"/>
          <w:numId w:val="15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计量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正反向有功电能、需量计量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正反向无功、四象限无功电能、需量计量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总电能、分费率电能计量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电压、电流、功率、功率因数、电网频率等瞬时参数计量</w:t>
      </w:r>
    </w:p>
    <w:p w:rsidR="00EB6D51" w:rsidRPr="00566D55" w:rsidRDefault="00EB6D51" w:rsidP="00EB6D51">
      <w:pPr>
        <w:pStyle w:val="1"/>
        <w:numPr>
          <w:ilvl w:val="0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结算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存储</w:t>
      </w:r>
      <w:r w:rsidRPr="00566D55">
        <w:rPr>
          <w:rFonts w:ascii="Arial" w:hAnsi="Arial" w:cs="Arial" w:hint="eastAsia"/>
          <w:sz w:val="20"/>
          <w:szCs w:val="20"/>
        </w:rPr>
        <w:t>1</w:t>
      </w:r>
      <w:r w:rsidRPr="00566D55">
        <w:rPr>
          <w:rFonts w:ascii="Arial" w:hAnsi="Arial" w:cs="Arial"/>
          <w:sz w:val="20"/>
          <w:szCs w:val="20"/>
        </w:rPr>
        <w:t>3</w:t>
      </w:r>
      <w:r w:rsidRPr="00566D55">
        <w:rPr>
          <w:rFonts w:ascii="Arial" w:hAnsi="Arial" w:cs="Arial" w:hint="eastAsia"/>
          <w:sz w:val="20"/>
          <w:szCs w:val="20"/>
        </w:rPr>
        <w:t>个</w:t>
      </w:r>
      <w:proofErr w:type="gramStart"/>
      <w:r w:rsidRPr="00566D55">
        <w:rPr>
          <w:rFonts w:ascii="Arial" w:hAnsi="Arial" w:cs="Arial" w:hint="eastAsia"/>
          <w:sz w:val="20"/>
          <w:szCs w:val="20"/>
        </w:rPr>
        <w:t>周期月</w:t>
      </w:r>
      <w:proofErr w:type="gramEnd"/>
      <w:r w:rsidRPr="00566D55">
        <w:rPr>
          <w:rFonts w:ascii="Arial" w:hAnsi="Arial" w:cs="Arial" w:hint="eastAsia"/>
          <w:sz w:val="20"/>
          <w:szCs w:val="20"/>
        </w:rPr>
        <w:t>结数据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存储</w:t>
      </w:r>
      <w:r w:rsidRPr="00566D55">
        <w:rPr>
          <w:rFonts w:ascii="Arial" w:hAnsi="Arial" w:cs="Arial" w:hint="eastAsia"/>
          <w:sz w:val="20"/>
          <w:szCs w:val="20"/>
        </w:rPr>
        <w:t>6</w:t>
      </w:r>
      <w:r w:rsidRPr="00566D55">
        <w:rPr>
          <w:rFonts w:ascii="Arial" w:hAnsi="Arial" w:cs="Arial"/>
          <w:sz w:val="20"/>
          <w:szCs w:val="20"/>
        </w:rPr>
        <w:t>2</w:t>
      </w:r>
      <w:r w:rsidRPr="00566D55">
        <w:rPr>
          <w:rFonts w:ascii="Arial" w:hAnsi="Arial" w:cs="Arial" w:hint="eastAsia"/>
          <w:sz w:val="20"/>
          <w:szCs w:val="20"/>
        </w:rPr>
        <w:t>天日冻结数据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支持自动结算、手动结算（按键结算，发命令结算）</w:t>
      </w:r>
    </w:p>
    <w:p w:rsidR="00EB6D51" w:rsidRPr="00566D55" w:rsidRDefault="00EB6D51" w:rsidP="00EB6D51">
      <w:pPr>
        <w:pStyle w:val="1"/>
        <w:numPr>
          <w:ilvl w:val="0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负荷曲线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电能负荷曲线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电网质量负荷曲线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</w:rPr>
        <w:t>存储</w:t>
      </w:r>
      <w:r w:rsidRPr="00566D55">
        <w:rPr>
          <w:rFonts w:ascii="Arial" w:hAnsi="Arial" w:cs="Arial" w:hint="eastAsia"/>
        </w:rPr>
        <w:t>90</w:t>
      </w:r>
      <w:r w:rsidRPr="00566D55">
        <w:rPr>
          <w:rFonts w:ascii="Arial" w:hAnsi="Arial" w:cs="Arial" w:hint="eastAsia"/>
        </w:rPr>
        <w:t>天数据</w:t>
      </w:r>
      <w:r w:rsidRPr="00566D55">
        <w:rPr>
          <w:rFonts w:ascii="Arial" w:hAnsi="Arial" w:cs="Arial"/>
        </w:rPr>
        <w:t xml:space="preserve"> (8</w:t>
      </w:r>
      <w:r w:rsidRPr="00566D55">
        <w:rPr>
          <w:rFonts w:ascii="Arial" w:hAnsi="Arial" w:cs="Arial" w:hint="eastAsia"/>
        </w:rPr>
        <w:t>通道</w:t>
      </w:r>
      <w:r w:rsidRPr="00566D55">
        <w:rPr>
          <w:rFonts w:ascii="Arial" w:hAnsi="Arial" w:cs="Arial"/>
        </w:rPr>
        <w:t>, 15</w:t>
      </w:r>
      <w:r w:rsidRPr="00566D55">
        <w:rPr>
          <w:rFonts w:ascii="Arial" w:hAnsi="Arial" w:cs="Arial" w:hint="eastAsia"/>
        </w:rPr>
        <w:t>分钟周期</w:t>
      </w:r>
      <w:r w:rsidRPr="00566D55">
        <w:rPr>
          <w:rFonts w:ascii="Arial" w:hAnsi="Arial" w:cs="Arial"/>
        </w:rPr>
        <w:t>)</w:t>
      </w:r>
    </w:p>
    <w:p w:rsidR="00EB6D51" w:rsidRPr="00566D55" w:rsidRDefault="00EB6D51" w:rsidP="00EB6D51">
      <w:pPr>
        <w:pStyle w:val="1"/>
        <w:numPr>
          <w:ilvl w:val="0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</w:rPr>
        <w:t>事件记录及上报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</w:rPr>
        <w:t>检测、记录、存储至少</w:t>
      </w:r>
      <w:r w:rsidRPr="00566D55">
        <w:rPr>
          <w:rFonts w:ascii="Arial" w:hAnsi="Arial" w:cs="Arial" w:hint="eastAsia"/>
        </w:rPr>
        <w:t>500</w:t>
      </w:r>
      <w:r w:rsidRPr="00566D55">
        <w:rPr>
          <w:rFonts w:ascii="Arial" w:hAnsi="Arial" w:cs="Arial" w:hint="eastAsia"/>
        </w:rPr>
        <w:t>个事件</w:t>
      </w:r>
      <w:r w:rsidRPr="00566D55">
        <w:rPr>
          <w:rFonts w:ascii="Arial" w:hAnsi="Arial" w:cs="Arial" w:hint="eastAsia"/>
        </w:rPr>
        <w:t xml:space="preserve"> </w:t>
      </w:r>
    </w:p>
    <w:p w:rsidR="00EB6D51" w:rsidRPr="00566D55" w:rsidRDefault="00EB6D51" w:rsidP="00EB6D51">
      <w:pPr>
        <w:pStyle w:val="1"/>
        <w:numPr>
          <w:ilvl w:val="2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标准事件</w:t>
      </w:r>
    </w:p>
    <w:p w:rsidR="00EB6D51" w:rsidRPr="00566D55" w:rsidRDefault="00EB6D51" w:rsidP="00EB6D51">
      <w:pPr>
        <w:pStyle w:val="1"/>
        <w:numPr>
          <w:ilvl w:val="2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窃电事件</w:t>
      </w:r>
    </w:p>
    <w:p w:rsidR="00EB6D51" w:rsidRPr="00566D55" w:rsidRDefault="00EB6D51" w:rsidP="00EB6D51">
      <w:pPr>
        <w:pStyle w:val="1"/>
        <w:numPr>
          <w:ilvl w:val="2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电网质量事件</w:t>
      </w:r>
    </w:p>
    <w:p w:rsidR="00EB6D51" w:rsidRPr="00566D55" w:rsidRDefault="00EB6D51" w:rsidP="00EB6D51">
      <w:pPr>
        <w:pStyle w:val="1"/>
        <w:numPr>
          <w:ilvl w:val="2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lastRenderedPageBreak/>
        <w:t>拉合闸事件</w:t>
      </w:r>
    </w:p>
    <w:p w:rsidR="00EB6D51" w:rsidRPr="00566D55" w:rsidRDefault="00EB6D51" w:rsidP="00EB6D51">
      <w:pPr>
        <w:pStyle w:val="1"/>
        <w:numPr>
          <w:ilvl w:val="2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通信事件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支持报警、事件上报</w:t>
      </w:r>
    </w:p>
    <w:p w:rsidR="00EB6D51" w:rsidRPr="00566D55" w:rsidRDefault="00EB6D51" w:rsidP="00EB6D51">
      <w:pPr>
        <w:pStyle w:val="1"/>
        <w:numPr>
          <w:ilvl w:val="0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通信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本地：</w:t>
      </w:r>
      <w:proofErr w:type="gramStart"/>
      <w:r w:rsidRPr="00566D55">
        <w:rPr>
          <w:rFonts w:ascii="Arial" w:hAnsi="Arial" w:cs="Arial" w:hint="eastAsia"/>
          <w:sz w:val="20"/>
          <w:szCs w:val="20"/>
        </w:rPr>
        <w:t>红外口</w:t>
      </w:r>
      <w:proofErr w:type="gramEnd"/>
      <w:r w:rsidRPr="00566D55">
        <w:rPr>
          <w:rFonts w:ascii="Arial" w:hAnsi="Arial" w:cs="Arial" w:hint="eastAsia"/>
          <w:sz w:val="20"/>
          <w:szCs w:val="20"/>
        </w:rPr>
        <w:t>通信、</w:t>
      </w:r>
      <w:r w:rsidRPr="00566D55">
        <w:rPr>
          <w:rFonts w:ascii="Arial" w:hAnsi="Arial" w:cs="Arial" w:hint="eastAsia"/>
          <w:sz w:val="20"/>
          <w:szCs w:val="20"/>
        </w:rPr>
        <w:t>RS485</w:t>
      </w:r>
      <w:r w:rsidRPr="00566D55">
        <w:rPr>
          <w:rFonts w:ascii="Arial" w:hAnsi="Arial" w:cs="Arial" w:hint="eastAsia"/>
          <w:sz w:val="20"/>
          <w:szCs w:val="20"/>
        </w:rPr>
        <w:t>通信</w:t>
      </w:r>
      <w:r w:rsidRPr="00566D55">
        <w:rPr>
          <w:rFonts w:ascii="Arial" w:hAnsi="Arial" w:cs="Arial" w:hint="eastAsia"/>
          <w:sz w:val="20"/>
          <w:szCs w:val="20"/>
        </w:rPr>
        <w:t>.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远程</w:t>
      </w:r>
      <w:r w:rsidRPr="00566D55">
        <w:rPr>
          <w:rFonts w:ascii="Arial" w:hAnsi="Arial" w:cs="Arial" w:hint="eastAsia"/>
          <w:sz w:val="20"/>
          <w:szCs w:val="20"/>
        </w:rPr>
        <w:t>: GPRS</w:t>
      </w:r>
      <w:r w:rsidRPr="00566D55">
        <w:rPr>
          <w:rFonts w:ascii="Arial" w:hAnsi="Arial" w:cs="Arial"/>
          <w:sz w:val="20"/>
          <w:szCs w:val="20"/>
        </w:rPr>
        <w:t>/</w:t>
      </w:r>
      <w:r w:rsidRPr="00566D55">
        <w:rPr>
          <w:rFonts w:ascii="Arial" w:hAnsi="Arial" w:cs="Arial" w:hint="eastAsia"/>
          <w:sz w:val="20"/>
          <w:szCs w:val="20"/>
        </w:rPr>
        <w:t>4G</w:t>
      </w:r>
      <w:r w:rsidRPr="00566D55">
        <w:rPr>
          <w:rFonts w:ascii="Arial" w:hAnsi="Arial" w:cs="Arial" w:hint="eastAsia"/>
          <w:sz w:val="20"/>
          <w:szCs w:val="20"/>
        </w:rPr>
        <w:t>，</w:t>
      </w:r>
      <w:r w:rsidRPr="00566D55">
        <w:rPr>
          <w:rFonts w:ascii="Arial" w:hAnsi="Arial" w:cs="Arial" w:hint="eastAsia"/>
          <w:sz w:val="20"/>
          <w:szCs w:val="20"/>
        </w:rPr>
        <w:t>G3-PLC/</w:t>
      </w:r>
      <w:r w:rsidRPr="00566D55">
        <w:rPr>
          <w:rFonts w:ascii="Arial" w:hAnsi="Arial" w:cs="Arial"/>
          <w:sz w:val="20"/>
          <w:szCs w:val="20"/>
        </w:rPr>
        <w:t>HPLC</w:t>
      </w:r>
      <w:r w:rsidRPr="00566D55">
        <w:rPr>
          <w:rFonts w:ascii="Arial" w:hAnsi="Arial" w:cs="Arial" w:hint="eastAsia"/>
          <w:sz w:val="20"/>
          <w:szCs w:val="20"/>
        </w:rPr>
        <w:t>载波通信</w:t>
      </w:r>
    </w:p>
    <w:p w:rsidR="00EB6D51" w:rsidRPr="00566D55" w:rsidRDefault="00EB6D51" w:rsidP="00EB6D51">
      <w:pPr>
        <w:pStyle w:val="1"/>
        <w:numPr>
          <w:ilvl w:val="0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安全访问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支持</w:t>
      </w:r>
      <w:r w:rsidRPr="00566D55">
        <w:rPr>
          <w:rFonts w:ascii="Arial" w:hAnsi="Arial" w:cs="Arial" w:hint="eastAsia"/>
          <w:sz w:val="20"/>
          <w:szCs w:val="20"/>
        </w:rPr>
        <w:t>4</w:t>
      </w:r>
      <w:r w:rsidRPr="00566D55">
        <w:rPr>
          <w:rFonts w:ascii="Arial" w:hAnsi="Arial" w:cs="Arial" w:hint="eastAsia"/>
          <w:sz w:val="20"/>
          <w:szCs w:val="20"/>
        </w:rPr>
        <w:t>个不同权限客户端访问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支持</w:t>
      </w:r>
      <w:r w:rsidRPr="00566D55">
        <w:rPr>
          <w:rFonts w:ascii="Arial" w:hAnsi="Arial" w:cs="Arial" w:hint="eastAsia"/>
          <w:sz w:val="20"/>
          <w:szCs w:val="20"/>
        </w:rPr>
        <w:t>DLMS</w:t>
      </w:r>
      <w:r w:rsidRPr="00566D55">
        <w:rPr>
          <w:rFonts w:ascii="Arial" w:hAnsi="Arial" w:cs="Arial" w:hint="eastAsia"/>
          <w:sz w:val="20"/>
          <w:szCs w:val="20"/>
        </w:rPr>
        <w:t>安全套件</w:t>
      </w:r>
      <w:r w:rsidRPr="00566D55">
        <w:rPr>
          <w:rFonts w:ascii="Arial" w:hAnsi="Arial" w:cs="Arial" w:hint="eastAsia"/>
          <w:sz w:val="20"/>
          <w:szCs w:val="20"/>
        </w:rPr>
        <w:t>suite0/1</w:t>
      </w:r>
    </w:p>
    <w:p w:rsidR="00EB6D51" w:rsidRPr="00566D55" w:rsidRDefault="00421FC1" w:rsidP="00EB6D51">
      <w:pPr>
        <w:pStyle w:val="1"/>
        <w:numPr>
          <w:ilvl w:val="0"/>
          <w:numId w:val="14"/>
        </w:numPr>
        <w:ind w:firstLineChars="0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分体式</w:t>
      </w:r>
      <w:r w:rsidR="00EB6D51" w:rsidRPr="00566D55">
        <w:rPr>
          <w:rFonts w:ascii="Arial" w:hAnsi="Arial" w:cs="Arial" w:hint="eastAsia"/>
          <w:sz w:val="20"/>
          <w:szCs w:val="20"/>
        </w:rPr>
        <w:t>显示</w:t>
      </w:r>
      <w:r>
        <w:rPr>
          <w:rFonts w:ascii="Arial" w:hAnsi="Arial" w:cs="Arial" w:hint="eastAsia"/>
          <w:sz w:val="20"/>
          <w:szCs w:val="20"/>
        </w:rPr>
        <w:t>器</w:t>
      </w:r>
    </w:p>
    <w:p w:rsidR="00421FC1" w:rsidRDefault="00421FC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LC/RF/M_BUS</w:t>
      </w:r>
      <w:r>
        <w:rPr>
          <w:rFonts w:ascii="Arial" w:hAnsi="Arial" w:cs="Arial" w:hint="eastAsia"/>
          <w:sz w:val="20"/>
          <w:szCs w:val="20"/>
        </w:rPr>
        <w:t>与</w:t>
      </w:r>
      <w:r>
        <w:rPr>
          <w:rFonts w:ascii="Arial" w:hAnsi="Arial" w:cs="Arial" w:hint="eastAsia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IU</w:t>
      </w:r>
      <w:r>
        <w:rPr>
          <w:rFonts w:ascii="Arial" w:hAnsi="Arial" w:cs="Arial" w:hint="eastAsia"/>
          <w:sz w:val="20"/>
          <w:szCs w:val="20"/>
        </w:rPr>
        <w:t>通讯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LCD</w:t>
      </w:r>
      <w:r w:rsidRPr="00566D55">
        <w:rPr>
          <w:rFonts w:ascii="Arial" w:hAnsi="Arial" w:cs="Arial" w:hint="eastAsia"/>
          <w:sz w:val="20"/>
          <w:szCs w:val="20"/>
        </w:rPr>
        <w:t>带背光</w:t>
      </w:r>
    </w:p>
    <w:p w:rsidR="00EB6D51" w:rsidRPr="00566D55" w:rsidRDefault="00EB6D51" w:rsidP="00EB6D51">
      <w:pPr>
        <w:pStyle w:val="1"/>
        <w:numPr>
          <w:ilvl w:val="1"/>
          <w:numId w:val="14"/>
        </w:numPr>
        <w:ind w:firstLineChars="0"/>
        <w:rPr>
          <w:rFonts w:ascii="Arial" w:hAnsi="Arial" w:cs="Arial"/>
          <w:sz w:val="20"/>
          <w:szCs w:val="20"/>
        </w:rPr>
      </w:pPr>
      <w:r w:rsidRPr="00566D55">
        <w:rPr>
          <w:rFonts w:ascii="Arial" w:hAnsi="Arial" w:cs="Arial" w:hint="eastAsia"/>
          <w:sz w:val="20"/>
          <w:szCs w:val="20"/>
        </w:rPr>
        <w:t>带</w:t>
      </w:r>
      <w:r w:rsidRPr="00566D55">
        <w:rPr>
          <w:rFonts w:ascii="Arial" w:hAnsi="Arial" w:cs="Arial" w:hint="eastAsia"/>
          <w:sz w:val="20"/>
          <w:szCs w:val="20"/>
        </w:rPr>
        <w:t>O</w:t>
      </w:r>
      <w:r w:rsidRPr="00566D55">
        <w:rPr>
          <w:rFonts w:ascii="Arial" w:hAnsi="Arial" w:cs="Arial"/>
          <w:sz w:val="20"/>
          <w:szCs w:val="20"/>
        </w:rPr>
        <w:t>BIS</w:t>
      </w:r>
      <w:r w:rsidRPr="00566D55">
        <w:rPr>
          <w:rFonts w:ascii="Arial" w:hAnsi="Arial" w:cs="Arial" w:hint="eastAsia"/>
          <w:sz w:val="20"/>
          <w:szCs w:val="20"/>
        </w:rPr>
        <w:t>显示</w:t>
      </w:r>
    </w:p>
    <w:p w:rsidR="00EB6D51" w:rsidRPr="00EB6D51" w:rsidRDefault="00EB6D51" w:rsidP="00EB6D51">
      <w:pPr>
        <w:pStyle w:val="1"/>
        <w:numPr>
          <w:ilvl w:val="1"/>
          <w:numId w:val="14"/>
        </w:numPr>
        <w:ind w:firstLineChars="0"/>
        <w:rPr>
          <w:i/>
        </w:rPr>
      </w:pPr>
      <w:r w:rsidRPr="00566D55">
        <w:rPr>
          <w:rFonts w:ascii="Arial" w:hAnsi="Arial" w:cs="Arial" w:hint="eastAsia"/>
          <w:sz w:val="20"/>
          <w:szCs w:val="20"/>
        </w:rPr>
        <w:t>支持</w:t>
      </w:r>
      <w:r w:rsidR="00421FC1">
        <w:rPr>
          <w:rFonts w:ascii="Arial" w:hAnsi="Arial" w:cs="Arial" w:hint="eastAsia"/>
          <w:sz w:val="20"/>
          <w:szCs w:val="20"/>
        </w:rPr>
        <w:t>电池供电和交流电供电</w:t>
      </w:r>
    </w:p>
    <w:p w:rsidR="00EB6D51" w:rsidRDefault="00EB6D51" w:rsidP="00020B2E">
      <w:pPr>
        <w:pStyle w:val="1"/>
        <w:ind w:firstLineChars="0" w:firstLine="0"/>
        <w:rPr>
          <w:rFonts w:ascii="Arial" w:hAnsi="Arial" w:cs="Arial"/>
          <w:sz w:val="28"/>
          <w:szCs w:val="28"/>
        </w:rPr>
      </w:pPr>
    </w:p>
    <w:p w:rsidR="00EB6D51" w:rsidRDefault="00566D55" w:rsidP="00020B2E">
      <w:pPr>
        <w:pStyle w:val="1"/>
        <w:ind w:firstLineChars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规格参数</w:t>
      </w:r>
    </w:p>
    <w:p w:rsidR="00020B2E" w:rsidRDefault="00020B2E"/>
    <w:tbl>
      <w:tblPr>
        <w:tblW w:w="8212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8"/>
        <w:gridCol w:w="4844"/>
      </w:tblGrid>
      <w:tr w:rsidR="00ED0908" w:rsidRPr="005D0632" w:rsidTr="000471DB">
        <w:trPr>
          <w:jc w:val="center"/>
        </w:trPr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表型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 w:rsidRPr="005D0632">
              <w:rPr>
                <w:rFonts w:ascii="Arial" w:hAnsi="Arial" w:cs="Arial" w:hint="eastAsia"/>
                <w:sz w:val="18"/>
                <w:szCs w:val="18"/>
              </w:rPr>
              <w:t>HX</w:t>
            </w:r>
            <w:r w:rsidR="00421FC1">
              <w:rPr>
                <w:rFonts w:ascii="Arial" w:hAnsi="Arial" w:cs="Arial"/>
                <w:sz w:val="18"/>
                <w:szCs w:val="18"/>
              </w:rPr>
              <w:t>P100DII</w:t>
            </w:r>
          </w:p>
        </w:tc>
      </w:tr>
      <w:tr w:rsidR="00ED0908" w:rsidRPr="005D0632" w:rsidTr="000471DB">
        <w:trPr>
          <w:jc w:val="center"/>
        </w:trPr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ED0908" w:rsidRPr="005D0632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接线方式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ED0908" w:rsidRPr="005D0632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单相两线</w:t>
            </w:r>
            <w:r w:rsidR="00421FC1">
              <w:rPr>
                <w:rFonts w:ascii="Arial" w:hAnsi="Arial" w:cs="Arial" w:hint="eastAsia"/>
                <w:sz w:val="18"/>
                <w:szCs w:val="18"/>
              </w:rPr>
              <w:t>/</w:t>
            </w:r>
            <w:r w:rsidR="00421FC1">
              <w:rPr>
                <w:rFonts w:ascii="Arial" w:hAnsi="Arial" w:cs="Arial" w:hint="eastAsia"/>
                <w:sz w:val="18"/>
                <w:szCs w:val="18"/>
              </w:rPr>
              <w:t>单相三线</w:t>
            </w:r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精度等级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5D0632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有功精度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：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Class 0.5/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Class 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(IEC62053-21</w:t>
            </w:r>
            <w:r>
              <w:rPr>
                <w:rFonts w:ascii="Arial" w:hAnsi="Arial" w:cs="Arial" w:hint="eastAsia"/>
                <w:sz w:val="18"/>
                <w:szCs w:val="18"/>
              </w:rPr>
              <w:t>:2020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)</w:t>
            </w:r>
          </w:p>
          <w:p w:rsidR="00ED0908" w:rsidRPr="00BB162E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无功精度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: Class 2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(IEC62053-23</w:t>
            </w:r>
            <w:r>
              <w:rPr>
                <w:rFonts w:ascii="Arial" w:hAnsi="Arial" w:cs="Arial" w:hint="eastAsia"/>
                <w:sz w:val="18"/>
                <w:szCs w:val="18"/>
              </w:rPr>
              <w:t>:2020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)</w:t>
            </w:r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额定电压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 w:rsidRPr="005D0632">
              <w:rPr>
                <w:rFonts w:ascii="Arial" w:hAnsi="Arial" w:cs="Arial" w:hint="eastAsia"/>
                <w:sz w:val="18"/>
                <w:szCs w:val="18"/>
              </w:rPr>
              <w:t>127-240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V</w:t>
            </w:r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电压范围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 w:rsidRPr="00BB162E">
              <w:rPr>
                <w:rFonts w:ascii="Arial" w:hAnsi="Arial" w:cs="Arial" w:hint="eastAsia"/>
                <w:sz w:val="18"/>
                <w:szCs w:val="18"/>
              </w:rPr>
              <w:t>0.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7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U</w:t>
            </w:r>
            <w:r w:rsidRPr="00BB162E">
              <w:rPr>
                <w:rFonts w:ascii="Arial" w:hAnsi="Arial" w:cs="Arial" w:hint="eastAsia"/>
                <w:sz w:val="18"/>
                <w:szCs w:val="18"/>
                <w:vertAlign w:val="subscript"/>
              </w:rPr>
              <w:t>n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～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1.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U</w:t>
            </w:r>
            <w:r w:rsidRPr="00BB162E">
              <w:rPr>
                <w:rFonts w:ascii="Arial" w:hAnsi="Arial" w:cs="Arial" w:hint="eastAsia"/>
                <w:sz w:val="18"/>
                <w:szCs w:val="18"/>
                <w:vertAlign w:val="subscript"/>
              </w:rPr>
              <w:t>n</w:t>
            </w:r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电流范围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5D0632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 w:rsidRPr="00BB162E">
              <w:rPr>
                <w:rFonts w:ascii="Arial" w:hAnsi="Arial" w:cs="Arial" w:hint="eastAsia"/>
                <w:sz w:val="18"/>
                <w:szCs w:val="18"/>
              </w:rPr>
              <w:t>0.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5-5(60)A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 xml:space="preserve">, 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0.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5-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5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(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8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0)A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 xml:space="preserve">, 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0.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5-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5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(</w:t>
            </w:r>
            <w:proofErr w:type="gramStart"/>
            <w:r w:rsidRPr="005D0632">
              <w:rPr>
                <w:rFonts w:ascii="Arial" w:hAnsi="Arial" w:cs="Arial" w:hint="eastAsia"/>
                <w:sz w:val="18"/>
                <w:szCs w:val="18"/>
              </w:rPr>
              <w:t>10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0)A</w:t>
            </w:r>
            <w:proofErr w:type="gramEnd"/>
          </w:p>
          <w:p w:rsidR="00ED0908" w:rsidRPr="00BB162E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 w:rsidRPr="00BB162E">
              <w:rPr>
                <w:rFonts w:ascii="Arial" w:hAnsi="Arial" w:cs="Arial" w:hint="eastAsia"/>
                <w:sz w:val="18"/>
                <w:szCs w:val="18"/>
              </w:rPr>
              <w:t>0.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10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(60)A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 xml:space="preserve">, 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0.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10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(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8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0)A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 xml:space="preserve">, 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0.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10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(</w:t>
            </w:r>
            <w:proofErr w:type="gramStart"/>
            <w:r w:rsidRPr="005D0632">
              <w:rPr>
                <w:rFonts w:ascii="Arial" w:hAnsi="Arial" w:cs="Arial" w:hint="eastAsia"/>
                <w:sz w:val="18"/>
                <w:szCs w:val="18"/>
              </w:rPr>
              <w:t>10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0)A</w:t>
            </w:r>
            <w:proofErr w:type="gramEnd"/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温度范围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 w:rsidRPr="00BB162E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40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℃～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+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70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℃</w:t>
            </w:r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电网频率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 w:rsidRPr="00BB162E">
              <w:rPr>
                <w:rFonts w:ascii="Arial" w:hAnsi="Arial" w:cs="Arial" w:hint="eastAsia"/>
                <w:sz w:val="18"/>
                <w:szCs w:val="18"/>
              </w:rPr>
              <w:t>50Hz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 xml:space="preserve">, 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±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5%</w:t>
            </w:r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脉冲常数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 w:rsidRPr="005D0632">
              <w:rPr>
                <w:rFonts w:ascii="Arial" w:hAnsi="Arial" w:cs="Arial" w:hint="eastAsia"/>
                <w:sz w:val="18"/>
                <w:szCs w:val="18"/>
              </w:rPr>
              <w:t>1000imp/kWh, 1000imp/</w:t>
            </w:r>
            <w:proofErr w:type="spellStart"/>
            <w:r w:rsidRPr="005D0632">
              <w:rPr>
                <w:rFonts w:ascii="Arial" w:hAnsi="Arial" w:cs="Arial" w:hint="eastAsia"/>
                <w:sz w:val="18"/>
                <w:szCs w:val="18"/>
              </w:rPr>
              <w:t>kvarh</w:t>
            </w:r>
            <w:proofErr w:type="spellEnd"/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ED0908" w:rsidRPr="005D0632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绝缘防护等级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ED0908" w:rsidRPr="005D0632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Class II</w:t>
            </w:r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ED0908" w:rsidRPr="005D0632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防水防尘等级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ED0908" w:rsidRPr="005D0632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IP 54</w:t>
            </w:r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协议规范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 w:rsidRPr="005D0632">
              <w:rPr>
                <w:rFonts w:ascii="Arial" w:hAnsi="Arial" w:cs="Arial" w:hint="eastAsia"/>
                <w:sz w:val="18"/>
                <w:szCs w:val="18"/>
              </w:rPr>
              <w:t>DLMS/COSEM</w:t>
            </w:r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设计寿命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 w:rsidRPr="00BB162E">
              <w:rPr>
                <w:rFonts w:ascii="Arial" w:hAnsi="Arial" w:cs="Arial" w:hint="eastAsia"/>
                <w:sz w:val="18"/>
                <w:szCs w:val="18"/>
              </w:rPr>
              <w:t>≥</w:t>
            </w:r>
            <w:r w:rsidRPr="00BB162E"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5D0632">
              <w:rPr>
                <w:rFonts w:ascii="Arial" w:hAnsi="Arial" w:cs="Arial" w:hint="eastAsia"/>
                <w:sz w:val="18"/>
                <w:szCs w:val="18"/>
              </w:rPr>
              <w:t>5years</w:t>
            </w:r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ED0908" w:rsidRPr="005D0632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lastRenderedPageBreak/>
              <w:t>重量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ED0908" w:rsidRPr="00BB162E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 w:rsidRPr="00D85623">
              <w:rPr>
                <w:rFonts w:ascii="Arial" w:hAnsi="Arial" w:cs="Arial"/>
                <w:sz w:val="18"/>
                <w:szCs w:val="18"/>
              </w:rPr>
              <w:t>Approx.</w:t>
            </w:r>
            <w:r>
              <w:rPr>
                <w:rFonts w:ascii="Arial" w:hAnsi="Arial" w:cs="Arial" w:hint="eastAsia"/>
                <w:sz w:val="18"/>
                <w:szCs w:val="18"/>
              </w:rPr>
              <w:t>0.</w:t>
            </w:r>
            <w:r w:rsidR="00421FC1">
              <w:rPr>
                <w:rFonts w:ascii="Arial" w:hAnsi="Arial" w:cs="Arial"/>
                <w:sz w:val="18"/>
                <w:szCs w:val="18"/>
              </w:rPr>
              <w:t>56</w:t>
            </w:r>
            <w:r w:rsidRPr="00D85623">
              <w:rPr>
                <w:rFonts w:ascii="Arial" w:hAnsi="Arial" w:cs="Arial"/>
                <w:sz w:val="18"/>
                <w:szCs w:val="18"/>
              </w:rPr>
              <w:t>kg</w:t>
            </w:r>
            <w:bookmarkStart w:id="0" w:name="_GoBack"/>
            <w:bookmarkEnd w:id="0"/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尺寸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ED0908" w:rsidRPr="00BB162E" w:rsidRDefault="00421FC1" w:rsidP="00ED0908">
            <w:pPr>
              <w:pStyle w:val="1"/>
              <w:ind w:firstLine="4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Calibri"/>
                <w:sz w:val="20"/>
                <w:szCs w:val="16"/>
              </w:rPr>
              <w:t>153</w:t>
            </w:r>
            <w:r>
              <w:rPr>
                <w:rFonts w:cs="Calibri" w:hint="eastAsia"/>
                <w:sz w:val="20"/>
                <w:szCs w:val="16"/>
              </w:rPr>
              <w:t>mm</w:t>
            </w:r>
            <w:r>
              <w:rPr>
                <w:rFonts w:cs="Calibri"/>
                <w:sz w:val="20"/>
                <w:szCs w:val="16"/>
              </w:rPr>
              <w:t xml:space="preserve"> x </w:t>
            </w:r>
            <w:r>
              <w:rPr>
                <w:rFonts w:cs="Calibri" w:hint="eastAsia"/>
                <w:sz w:val="20"/>
                <w:szCs w:val="16"/>
              </w:rPr>
              <w:t>5</w:t>
            </w:r>
            <w:r>
              <w:rPr>
                <w:rFonts w:cs="Calibri"/>
                <w:sz w:val="20"/>
                <w:szCs w:val="16"/>
              </w:rPr>
              <w:t>4</w:t>
            </w:r>
            <w:r w:rsidRPr="00687E7B">
              <w:rPr>
                <w:rFonts w:cs="Calibri"/>
                <w:sz w:val="20"/>
                <w:szCs w:val="16"/>
              </w:rPr>
              <w:t>mm</w:t>
            </w:r>
            <w:r>
              <w:rPr>
                <w:rFonts w:cs="Calibri"/>
                <w:sz w:val="20"/>
                <w:szCs w:val="16"/>
              </w:rPr>
              <w:t xml:space="preserve"> </w:t>
            </w:r>
            <w:r w:rsidRPr="00687E7B">
              <w:rPr>
                <w:rFonts w:cs="Calibri"/>
                <w:sz w:val="20"/>
                <w:szCs w:val="16"/>
              </w:rPr>
              <w:t xml:space="preserve">x </w:t>
            </w:r>
            <w:r>
              <w:rPr>
                <w:rFonts w:cs="Calibri"/>
                <w:sz w:val="20"/>
                <w:szCs w:val="16"/>
              </w:rPr>
              <w:t>9</w:t>
            </w:r>
            <w:r>
              <w:rPr>
                <w:rFonts w:cs="Calibri" w:hint="eastAsia"/>
                <w:sz w:val="20"/>
                <w:szCs w:val="16"/>
              </w:rPr>
              <w:t>7</w:t>
            </w:r>
            <w:r w:rsidRPr="00687E7B">
              <w:rPr>
                <w:rFonts w:cs="Calibri"/>
                <w:sz w:val="20"/>
                <w:szCs w:val="16"/>
              </w:rPr>
              <w:t>mm</w:t>
            </w:r>
          </w:p>
        </w:tc>
      </w:tr>
      <w:tr w:rsidR="00ED0908" w:rsidRPr="005D0632" w:rsidTr="000471D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ED0908" w:rsidRPr="005D0632" w:rsidRDefault="00ED0908" w:rsidP="00ED0908">
            <w:pPr>
              <w:pStyle w:val="1"/>
              <w:ind w:firstLine="36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功耗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ED0908" w:rsidRPr="00D85623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V</w:t>
            </w:r>
            <w:r w:rsidRPr="00D85623">
              <w:rPr>
                <w:rFonts w:ascii="Arial" w:hAnsi="Arial" w:cs="Arial"/>
                <w:sz w:val="18"/>
                <w:szCs w:val="18"/>
              </w:rPr>
              <w:t>oltage circuit</w:t>
            </w:r>
            <w:r>
              <w:rPr>
                <w:rFonts w:ascii="Arial" w:hAnsi="Arial" w:cs="Arial" w:hint="eastAsia"/>
                <w:sz w:val="18"/>
                <w:szCs w:val="18"/>
              </w:rPr>
              <w:t>：</w:t>
            </w:r>
            <w:r w:rsidRPr="00D85623">
              <w:rPr>
                <w:rFonts w:ascii="Arial" w:hAnsi="Arial" w:cs="Arial"/>
                <w:sz w:val="18"/>
                <w:szCs w:val="18"/>
              </w:rPr>
              <w:t>≤2W</w:t>
            </w:r>
            <w:r>
              <w:rPr>
                <w:rFonts w:ascii="Arial" w:hAnsi="Arial" w:cs="Arial" w:hint="eastAsia"/>
                <w:sz w:val="18"/>
                <w:szCs w:val="18"/>
              </w:rPr>
              <w:t>，</w:t>
            </w:r>
            <w:r w:rsidRPr="00D85623">
              <w:rPr>
                <w:rFonts w:ascii="Arial" w:hAnsi="Arial" w:cs="Arial"/>
                <w:sz w:val="18"/>
                <w:szCs w:val="18"/>
              </w:rPr>
              <w:t>≤10VA</w:t>
            </w:r>
          </w:p>
          <w:p w:rsidR="00ED0908" w:rsidRPr="003B1331" w:rsidRDefault="00ED0908" w:rsidP="00ED0908">
            <w:pPr>
              <w:pStyle w:val="1"/>
              <w:ind w:firstLine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C</w:t>
            </w:r>
            <w:r w:rsidRPr="00D85623">
              <w:rPr>
                <w:rFonts w:ascii="Arial" w:hAnsi="Arial" w:cs="Arial"/>
                <w:sz w:val="18"/>
                <w:szCs w:val="18"/>
              </w:rPr>
              <w:t>urrent circuit</w:t>
            </w:r>
            <w:r>
              <w:rPr>
                <w:rFonts w:ascii="Arial" w:hAnsi="Arial" w:cs="Arial" w:hint="eastAsia"/>
                <w:sz w:val="18"/>
                <w:szCs w:val="18"/>
              </w:rPr>
              <w:t>：</w:t>
            </w:r>
            <w:r w:rsidRPr="00D85623">
              <w:rPr>
                <w:rFonts w:ascii="Arial" w:hAnsi="Arial" w:cs="Arial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Pr="00D85623">
              <w:rPr>
                <w:rFonts w:ascii="Arial" w:hAnsi="Arial" w:cs="Arial"/>
                <w:sz w:val="18"/>
                <w:szCs w:val="18"/>
              </w:rPr>
              <w:t>VA</w:t>
            </w:r>
          </w:p>
        </w:tc>
      </w:tr>
    </w:tbl>
    <w:p w:rsidR="000527D3" w:rsidRPr="00020B2E" w:rsidRDefault="000527D3"/>
    <w:sectPr w:rsidR="000527D3" w:rsidRPr="00020B2E">
      <w:headerReference w:type="default" r:id="rId11"/>
      <w:type w:val="continuous"/>
      <w:pgSz w:w="11907" w:h="16160"/>
      <w:pgMar w:top="720" w:right="720" w:bottom="720" w:left="72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1819" w:rsidRDefault="00471819">
      <w:r>
        <w:separator/>
      </w:r>
    </w:p>
  </w:endnote>
  <w:endnote w:type="continuationSeparator" w:id="0">
    <w:p w:rsidR="00471819" w:rsidRDefault="00471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1819" w:rsidRDefault="00471819">
      <w:r>
        <w:separator/>
      </w:r>
    </w:p>
  </w:footnote>
  <w:footnote w:type="continuationSeparator" w:id="0">
    <w:p w:rsidR="00471819" w:rsidRDefault="00471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27D3" w:rsidRDefault="00375708">
    <w:pPr>
      <w:pStyle w:val="ab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5257800</wp:posOffset>
          </wp:positionH>
          <wp:positionV relativeFrom="paragraph">
            <wp:posOffset>-226060</wp:posOffset>
          </wp:positionV>
          <wp:extent cx="1381125" cy="381000"/>
          <wp:effectExtent l="0" t="0" r="0" b="0"/>
          <wp:wrapNone/>
          <wp:docPr id="18" name="图片 40" descr="Hexing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40" descr="Hexing-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12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C46A2"/>
    <w:multiLevelType w:val="multilevel"/>
    <w:tmpl w:val="029C46A2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E24B76"/>
    <w:multiLevelType w:val="multilevel"/>
    <w:tmpl w:val="06E24B76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67A0E67"/>
    <w:multiLevelType w:val="hybridMultilevel"/>
    <w:tmpl w:val="6A0007E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8A52A91"/>
    <w:multiLevelType w:val="multilevel"/>
    <w:tmpl w:val="18A52A91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D736ED2"/>
    <w:multiLevelType w:val="multilevel"/>
    <w:tmpl w:val="1D736ED2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A763A8F"/>
    <w:multiLevelType w:val="multilevel"/>
    <w:tmpl w:val="2A763A8F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334029F"/>
    <w:multiLevelType w:val="hybridMultilevel"/>
    <w:tmpl w:val="BE4AD3D0"/>
    <w:lvl w:ilvl="0" w:tplc="FFFFFFFF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33713FDA"/>
    <w:multiLevelType w:val="multilevel"/>
    <w:tmpl w:val="33713FDA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7037D0D"/>
    <w:multiLevelType w:val="multilevel"/>
    <w:tmpl w:val="47037D0D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EC93CF8"/>
    <w:multiLevelType w:val="hybridMultilevel"/>
    <w:tmpl w:val="590471C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5A496065"/>
    <w:multiLevelType w:val="multilevel"/>
    <w:tmpl w:val="5A496065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ED27354"/>
    <w:multiLevelType w:val="multilevel"/>
    <w:tmpl w:val="5ED27354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4F96C81"/>
    <w:multiLevelType w:val="multilevel"/>
    <w:tmpl w:val="64F96C81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8C50AC1"/>
    <w:multiLevelType w:val="multilevel"/>
    <w:tmpl w:val="68C50AC1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622F5E"/>
    <w:multiLevelType w:val="multilevel"/>
    <w:tmpl w:val="70622F5E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B461078"/>
    <w:multiLevelType w:val="multilevel"/>
    <w:tmpl w:val="7B461078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4"/>
  </w:num>
  <w:num w:numId="5">
    <w:abstractNumId w:val="10"/>
  </w:num>
  <w:num w:numId="6">
    <w:abstractNumId w:val="11"/>
  </w:num>
  <w:num w:numId="7">
    <w:abstractNumId w:val="5"/>
  </w:num>
  <w:num w:numId="8">
    <w:abstractNumId w:val="15"/>
  </w:num>
  <w:num w:numId="9">
    <w:abstractNumId w:val="13"/>
  </w:num>
  <w:num w:numId="10">
    <w:abstractNumId w:val="8"/>
  </w:num>
  <w:num w:numId="11">
    <w:abstractNumId w:val="1"/>
  </w:num>
  <w:num w:numId="12">
    <w:abstractNumId w:val="12"/>
  </w:num>
  <w:num w:numId="13">
    <w:abstractNumId w:val="3"/>
  </w:num>
  <w:num w:numId="14">
    <w:abstractNumId w:val="6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AFAAA631"/>
    <w:rsid w:val="00005BFF"/>
    <w:rsid w:val="00005E33"/>
    <w:rsid w:val="00010930"/>
    <w:rsid w:val="000112C6"/>
    <w:rsid w:val="000162E3"/>
    <w:rsid w:val="00020B2E"/>
    <w:rsid w:val="00021473"/>
    <w:rsid w:val="00032C52"/>
    <w:rsid w:val="0003648A"/>
    <w:rsid w:val="000527D3"/>
    <w:rsid w:val="00052C8C"/>
    <w:rsid w:val="00056A05"/>
    <w:rsid w:val="000611C2"/>
    <w:rsid w:val="000630DA"/>
    <w:rsid w:val="00075AFB"/>
    <w:rsid w:val="00075F28"/>
    <w:rsid w:val="0009006A"/>
    <w:rsid w:val="0009160D"/>
    <w:rsid w:val="00094CE6"/>
    <w:rsid w:val="000A3511"/>
    <w:rsid w:val="000A7257"/>
    <w:rsid w:val="000B7367"/>
    <w:rsid w:val="000C0155"/>
    <w:rsid w:val="000C10D5"/>
    <w:rsid w:val="000C74AF"/>
    <w:rsid w:val="000C76F8"/>
    <w:rsid w:val="000D3085"/>
    <w:rsid w:val="000D39D7"/>
    <w:rsid w:val="000D5F74"/>
    <w:rsid w:val="000D7183"/>
    <w:rsid w:val="000F45C2"/>
    <w:rsid w:val="000F64A2"/>
    <w:rsid w:val="00120738"/>
    <w:rsid w:val="0012446B"/>
    <w:rsid w:val="00124566"/>
    <w:rsid w:val="00133F04"/>
    <w:rsid w:val="0013509A"/>
    <w:rsid w:val="001419D4"/>
    <w:rsid w:val="00153E6E"/>
    <w:rsid w:val="001551B1"/>
    <w:rsid w:val="00155D47"/>
    <w:rsid w:val="00156222"/>
    <w:rsid w:val="00164AF9"/>
    <w:rsid w:val="0016546C"/>
    <w:rsid w:val="00167150"/>
    <w:rsid w:val="00172A27"/>
    <w:rsid w:val="001741BD"/>
    <w:rsid w:val="00175BD3"/>
    <w:rsid w:val="001833C4"/>
    <w:rsid w:val="00185AD8"/>
    <w:rsid w:val="001B1C36"/>
    <w:rsid w:val="001B2B05"/>
    <w:rsid w:val="001B6EDB"/>
    <w:rsid w:val="001C75AF"/>
    <w:rsid w:val="001F3043"/>
    <w:rsid w:val="001F4D30"/>
    <w:rsid w:val="0020118A"/>
    <w:rsid w:val="00204071"/>
    <w:rsid w:val="002077C5"/>
    <w:rsid w:val="002079AC"/>
    <w:rsid w:val="00210EF2"/>
    <w:rsid w:val="002152A5"/>
    <w:rsid w:val="00222B42"/>
    <w:rsid w:val="00225B43"/>
    <w:rsid w:val="00245BB9"/>
    <w:rsid w:val="002520F3"/>
    <w:rsid w:val="0025399C"/>
    <w:rsid w:val="00255DA3"/>
    <w:rsid w:val="0026076E"/>
    <w:rsid w:val="00265454"/>
    <w:rsid w:val="00267BA4"/>
    <w:rsid w:val="00271CCA"/>
    <w:rsid w:val="00276BA7"/>
    <w:rsid w:val="002854F8"/>
    <w:rsid w:val="002862AD"/>
    <w:rsid w:val="00290E82"/>
    <w:rsid w:val="00294A25"/>
    <w:rsid w:val="0029523A"/>
    <w:rsid w:val="002B4DC4"/>
    <w:rsid w:val="002C0B1D"/>
    <w:rsid w:val="002C14A4"/>
    <w:rsid w:val="002C16F5"/>
    <w:rsid w:val="002D7D66"/>
    <w:rsid w:val="002E1A1F"/>
    <w:rsid w:val="002E5636"/>
    <w:rsid w:val="002F117C"/>
    <w:rsid w:val="002F19F3"/>
    <w:rsid w:val="002F44B4"/>
    <w:rsid w:val="0030180D"/>
    <w:rsid w:val="00304DA9"/>
    <w:rsid w:val="00307DF4"/>
    <w:rsid w:val="00313B4F"/>
    <w:rsid w:val="003177E0"/>
    <w:rsid w:val="003609D0"/>
    <w:rsid w:val="0036786D"/>
    <w:rsid w:val="0037398B"/>
    <w:rsid w:val="00375708"/>
    <w:rsid w:val="003802D2"/>
    <w:rsid w:val="00391775"/>
    <w:rsid w:val="00396636"/>
    <w:rsid w:val="003A16B9"/>
    <w:rsid w:val="003B2727"/>
    <w:rsid w:val="003B54FD"/>
    <w:rsid w:val="003F14BD"/>
    <w:rsid w:val="003F1BD3"/>
    <w:rsid w:val="00406F3B"/>
    <w:rsid w:val="0041100F"/>
    <w:rsid w:val="00412D1C"/>
    <w:rsid w:val="00420305"/>
    <w:rsid w:val="00421FC1"/>
    <w:rsid w:val="0043727A"/>
    <w:rsid w:val="00442B8F"/>
    <w:rsid w:val="00452CCC"/>
    <w:rsid w:val="004569A2"/>
    <w:rsid w:val="00463221"/>
    <w:rsid w:val="00464F9C"/>
    <w:rsid w:val="004671D3"/>
    <w:rsid w:val="004714A2"/>
    <w:rsid w:val="00471819"/>
    <w:rsid w:val="00474854"/>
    <w:rsid w:val="004764FF"/>
    <w:rsid w:val="00490DB8"/>
    <w:rsid w:val="004B3391"/>
    <w:rsid w:val="004B736B"/>
    <w:rsid w:val="004C69D9"/>
    <w:rsid w:val="004D0B1C"/>
    <w:rsid w:val="004D22C0"/>
    <w:rsid w:val="004D519B"/>
    <w:rsid w:val="004D79E9"/>
    <w:rsid w:val="004F6D18"/>
    <w:rsid w:val="005066AA"/>
    <w:rsid w:val="005115DA"/>
    <w:rsid w:val="00512157"/>
    <w:rsid w:val="00514A37"/>
    <w:rsid w:val="005202AD"/>
    <w:rsid w:val="00527E18"/>
    <w:rsid w:val="005319E7"/>
    <w:rsid w:val="00531BA7"/>
    <w:rsid w:val="0054274A"/>
    <w:rsid w:val="0054396B"/>
    <w:rsid w:val="0055220D"/>
    <w:rsid w:val="00554BCF"/>
    <w:rsid w:val="005565B9"/>
    <w:rsid w:val="00560028"/>
    <w:rsid w:val="00560FE5"/>
    <w:rsid w:val="00566D55"/>
    <w:rsid w:val="00567A1B"/>
    <w:rsid w:val="0057475D"/>
    <w:rsid w:val="005834F5"/>
    <w:rsid w:val="00584857"/>
    <w:rsid w:val="005931FC"/>
    <w:rsid w:val="005970C0"/>
    <w:rsid w:val="005A42DD"/>
    <w:rsid w:val="005B68DA"/>
    <w:rsid w:val="005D1504"/>
    <w:rsid w:val="005D3D7F"/>
    <w:rsid w:val="005D50F0"/>
    <w:rsid w:val="005D6AE7"/>
    <w:rsid w:val="005E12A2"/>
    <w:rsid w:val="005E576C"/>
    <w:rsid w:val="005E5963"/>
    <w:rsid w:val="005E61BF"/>
    <w:rsid w:val="005F0D63"/>
    <w:rsid w:val="005F27EF"/>
    <w:rsid w:val="00605699"/>
    <w:rsid w:val="00613128"/>
    <w:rsid w:val="0062550F"/>
    <w:rsid w:val="00632BB8"/>
    <w:rsid w:val="00653E02"/>
    <w:rsid w:val="0065532D"/>
    <w:rsid w:val="00663B80"/>
    <w:rsid w:val="006648B2"/>
    <w:rsid w:val="006744A0"/>
    <w:rsid w:val="00675354"/>
    <w:rsid w:val="00675A38"/>
    <w:rsid w:val="0067758E"/>
    <w:rsid w:val="006825DD"/>
    <w:rsid w:val="006A4441"/>
    <w:rsid w:val="006A634B"/>
    <w:rsid w:val="006D1576"/>
    <w:rsid w:val="006D182B"/>
    <w:rsid w:val="006D1AC3"/>
    <w:rsid w:val="007062FB"/>
    <w:rsid w:val="0070646B"/>
    <w:rsid w:val="00706B86"/>
    <w:rsid w:val="0071236B"/>
    <w:rsid w:val="007131CF"/>
    <w:rsid w:val="00725565"/>
    <w:rsid w:val="00727028"/>
    <w:rsid w:val="00733ABE"/>
    <w:rsid w:val="00744613"/>
    <w:rsid w:val="007663FE"/>
    <w:rsid w:val="00771771"/>
    <w:rsid w:val="007866B2"/>
    <w:rsid w:val="007A7E34"/>
    <w:rsid w:val="007C225F"/>
    <w:rsid w:val="007C55E6"/>
    <w:rsid w:val="007C6497"/>
    <w:rsid w:val="007F183F"/>
    <w:rsid w:val="007F43CB"/>
    <w:rsid w:val="00821A90"/>
    <w:rsid w:val="008317D6"/>
    <w:rsid w:val="00840894"/>
    <w:rsid w:val="008630C3"/>
    <w:rsid w:val="00874E81"/>
    <w:rsid w:val="00887E77"/>
    <w:rsid w:val="00897F22"/>
    <w:rsid w:val="008A1E36"/>
    <w:rsid w:val="008B0329"/>
    <w:rsid w:val="008B07CE"/>
    <w:rsid w:val="008B4B71"/>
    <w:rsid w:val="008C1B67"/>
    <w:rsid w:val="008C3713"/>
    <w:rsid w:val="008C45AC"/>
    <w:rsid w:val="008D0220"/>
    <w:rsid w:val="008E2E87"/>
    <w:rsid w:val="008E642E"/>
    <w:rsid w:val="008E7615"/>
    <w:rsid w:val="008F2EBF"/>
    <w:rsid w:val="008F3AAB"/>
    <w:rsid w:val="0090635E"/>
    <w:rsid w:val="00906E1C"/>
    <w:rsid w:val="00913F0E"/>
    <w:rsid w:val="00914354"/>
    <w:rsid w:val="00917ED7"/>
    <w:rsid w:val="009202F1"/>
    <w:rsid w:val="0092225B"/>
    <w:rsid w:val="0092730B"/>
    <w:rsid w:val="00937684"/>
    <w:rsid w:val="0096547D"/>
    <w:rsid w:val="00982CAB"/>
    <w:rsid w:val="0098520A"/>
    <w:rsid w:val="009A4150"/>
    <w:rsid w:val="009B3852"/>
    <w:rsid w:val="009B38D1"/>
    <w:rsid w:val="009B442A"/>
    <w:rsid w:val="009C6BF3"/>
    <w:rsid w:val="009E6F1B"/>
    <w:rsid w:val="009F39AE"/>
    <w:rsid w:val="009F6919"/>
    <w:rsid w:val="00A20F98"/>
    <w:rsid w:val="00A319C2"/>
    <w:rsid w:val="00A41C76"/>
    <w:rsid w:val="00A44949"/>
    <w:rsid w:val="00A63236"/>
    <w:rsid w:val="00A63346"/>
    <w:rsid w:val="00A7194A"/>
    <w:rsid w:val="00A74894"/>
    <w:rsid w:val="00A77DE8"/>
    <w:rsid w:val="00A77FF6"/>
    <w:rsid w:val="00AA1D49"/>
    <w:rsid w:val="00AA1F56"/>
    <w:rsid w:val="00AA288D"/>
    <w:rsid w:val="00AA6EB3"/>
    <w:rsid w:val="00AB6E3C"/>
    <w:rsid w:val="00AC2478"/>
    <w:rsid w:val="00AC3F4E"/>
    <w:rsid w:val="00AD1118"/>
    <w:rsid w:val="00AD6756"/>
    <w:rsid w:val="00B01598"/>
    <w:rsid w:val="00B31C40"/>
    <w:rsid w:val="00B32D96"/>
    <w:rsid w:val="00B51324"/>
    <w:rsid w:val="00B66496"/>
    <w:rsid w:val="00B84D79"/>
    <w:rsid w:val="00BA35CD"/>
    <w:rsid w:val="00BB6827"/>
    <w:rsid w:val="00BC1ADF"/>
    <w:rsid w:val="00BC3B46"/>
    <w:rsid w:val="00BE5125"/>
    <w:rsid w:val="00BF241C"/>
    <w:rsid w:val="00BF24C9"/>
    <w:rsid w:val="00C13A5E"/>
    <w:rsid w:val="00C34709"/>
    <w:rsid w:val="00C43F28"/>
    <w:rsid w:val="00C477BD"/>
    <w:rsid w:val="00C53699"/>
    <w:rsid w:val="00C57115"/>
    <w:rsid w:val="00C65114"/>
    <w:rsid w:val="00C768DD"/>
    <w:rsid w:val="00C76D41"/>
    <w:rsid w:val="00C77B7F"/>
    <w:rsid w:val="00C96D47"/>
    <w:rsid w:val="00C971A3"/>
    <w:rsid w:val="00CB51B0"/>
    <w:rsid w:val="00CE4F47"/>
    <w:rsid w:val="00CF32A5"/>
    <w:rsid w:val="00D00417"/>
    <w:rsid w:val="00D02A94"/>
    <w:rsid w:val="00D13F79"/>
    <w:rsid w:val="00D434FE"/>
    <w:rsid w:val="00D57BB7"/>
    <w:rsid w:val="00D62C3C"/>
    <w:rsid w:val="00D70BBE"/>
    <w:rsid w:val="00D8166A"/>
    <w:rsid w:val="00D85774"/>
    <w:rsid w:val="00D9253B"/>
    <w:rsid w:val="00D96540"/>
    <w:rsid w:val="00DA0A0B"/>
    <w:rsid w:val="00DA2D4E"/>
    <w:rsid w:val="00DA50D1"/>
    <w:rsid w:val="00DB08EF"/>
    <w:rsid w:val="00DB32AA"/>
    <w:rsid w:val="00DB7BA4"/>
    <w:rsid w:val="00DC1167"/>
    <w:rsid w:val="00DD0347"/>
    <w:rsid w:val="00DF030D"/>
    <w:rsid w:val="00E06567"/>
    <w:rsid w:val="00E14115"/>
    <w:rsid w:val="00E161A6"/>
    <w:rsid w:val="00E2054F"/>
    <w:rsid w:val="00E45ACD"/>
    <w:rsid w:val="00E46BD7"/>
    <w:rsid w:val="00E53EBA"/>
    <w:rsid w:val="00E56C3B"/>
    <w:rsid w:val="00E6252D"/>
    <w:rsid w:val="00E704A1"/>
    <w:rsid w:val="00E70F97"/>
    <w:rsid w:val="00E8671D"/>
    <w:rsid w:val="00E95E90"/>
    <w:rsid w:val="00EA11AB"/>
    <w:rsid w:val="00EA7358"/>
    <w:rsid w:val="00EB6D51"/>
    <w:rsid w:val="00EC3A58"/>
    <w:rsid w:val="00ED0908"/>
    <w:rsid w:val="00F025C8"/>
    <w:rsid w:val="00F16D42"/>
    <w:rsid w:val="00F17EDD"/>
    <w:rsid w:val="00F31ECF"/>
    <w:rsid w:val="00F56E1A"/>
    <w:rsid w:val="00F5754F"/>
    <w:rsid w:val="00F71445"/>
    <w:rsid w:val="00F740B7"/>
    <w:rsid w:val="00F825F5"/>
    <w:rsid w:val="00F82B57"/>
    <w:rsid w:val="00F83F62"/>
    <w:rsid w:val="00F96BDE"/>
    <w:rsid w:val="00FA066E"/>
    <w:rsid w:val="00FA5179"/>
    <w:rsid w:val="00FA54B4"/>
    <w:rsid w:val="00FB66E3"/>
    <w:rsid w:val="00FC5F57"/>
    <w:rsid w:val="00FD44D5"/>
    <w:rsid w:val="00FE5697"/>
    <w:rsid w:val="00FF635D"/>
    <w:rsid w:val="14206047"/>
    <w:rsid w:val="2FBF3917"/>
    <w:rsid w:val="4B7869E5"/>
    <w:rsid w:val="5080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3EF9ADC"/>
  <w15:docId w15:val="{841D1750-E42A-485A-BA99-F93C98A2B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pPr>
      <w:jc w:val="left"/>
    </w:pPr>
  </w:style>
  <w:style w:type="paragraph" w:styleId="a7">
    <w:name w:val="Balloon Text"/>
    <w:basedOn w:val="a"/>
    <w:link w:val="a8"/>
    <w:rPr>
      <w:sz w:val="18"/>
      <w:szCs w:val="18"/>
    </w:rPr>
  </w:style>
  <w:style w:type="paragraph" w:styleId="a9">
    <w:name w:val="footer"/>
    <w:basedOn w:val="a"/>
    <w:link w:val="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Subtitle"/>
    <w:basedOn w:val="a"/>
    <w:next w:val="a"/>
    <w:link w:val="ae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f">
    <w:name w:val="annotation subject"/>
    <w:basedOn w:val="a5"/>
    <w:next w:val="a5"/>
    <w:link w:val="af0"/>
    <w:uiPriority w:val="99"/>
    <w:unhideWhenUsed/>
    <w:rPr>
      <w:b/>
      <w:bCs/>
    </w:rPr>
  </w:style>
  <w:style w:type="table" w:styleId="af1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unhideWhenUsed/>
    <w:rPr>
      <w:sz w:val="21"/>
      <w:szCs w:val="21"/>
    </w:rPr>
  </w:style>
  <w:style w:type="character" w:customStyle="1" w:styleId="af0">
    <w:name w:val="批注主题 字符"/>
    <w:link w:val="af"/>
    <w:uiPriority w:val="99"/>
    <w:semiHidden/>
    <w:rPr>
      <w:rFonts w:ascii="Calibri" w:hAnsi="Calibri"/>
      <w:b/>
      <w:bCs/>
      <w:kern w:val="2"/>
      <w:sz w:val="21"/>
      <w:szCs w:val="22"/>
    </w:rPr>
  </w:style>
  <w:style w:type="character" w:customStyle="1" w:styleId="aa">
    <w:name w:val="页脚 字符"/>
    <w:link w:val="a9"/>
    <w:rPr>
      <w:sz w:val="18"/>
      <w:szCs w:val="18"/>
    </w:rPr>
  </w:style>
  <w:style w:type="character" w:customStyle="1" w:styleId="keyword">
    <w:name w:val="keyword"/>
    <w:basedOn w:val="a0"/>
  </w:style>
  <w:style w:type="character" w:customStyle="1" w:styleId="20">
    <w:name w:val="标题 2 字符"/>
    <w:link w:val="2"/>
    <w:uiPriority w:val="9"/>
    <w:rPr>
      <w:rFonts w:ascii="Arial" w:eastAsia="黑体" w:hAnsi="Arial"/>
      <w:b/>
      <w:bCs/>
      <w:kern w:val="2"/>
      <w:sz w:val="32"/>
      <w:szCs w:val="32"/>
    </w:rPr>
  </w:style>
  <w:style w:type="character" w:customStyle="1" w:styleId="a6">
    <w:name w:val="批注文字 字符"/>
    <w:link w:val="a5"/>
    <w:uiPriority w:val="99"/>
    <w:semiHidden/>
    <w:rPr>
      <w:rFonts w:ascii="Calibri" w:hAnsi="Calibri"/>
      <w:kern w:val="2"/>
      <w:sz w:val="21"/>
      <w:szCs w:val="22"/>
    </w:rPr>
  </w:style>
  <w:style w:type="character" w:customStyle="1" w:styleId="ae">
    <w:name w:val="副标题 字符"/>
    <w:link w:val="ad"/>
    <w:rPr>
      <w:rFonts w:ascii="Cambria" w:eastAsia="宋体" w:hAnsi="Cambria"/>
      <w:b/>
      <w:bCs/>
      <w:kern w:val="28"/>
      <w:sz w:val="32"/>
      <w:szCs w:val="32"/>
    </w:rPr>
  </w:style>
  <w:style w:type="character" w:customStyle="1" w:styleId="ac">
    <w:name w:val="页眉 字符"/>
    <w:link w:val="ab"/>
    <w:rPr>
      <w:sz w:val="18"/>
      <w:szCs w:val="18"/>
    </w:rPr>
  </w:style>
  <w:style w:type="character" w:customStyle="1" w:styleId="a8">
    <w:name w:val="批注框文本 字符"/>
    <w:link w:val="a7"/>
    <w:rPr>
      <w:sz w:val="18"/>
      <w:szCs w:val="18"/>
    </w:rPr>
  </w:style>
  <w:style w:type="paragraph" w:customStyle="1" w:styleId="1">
    <w:name w:val="列出段落1"/>
    <w:basedOn w:val="a"/>
    <w:pPr>
      <w:ind w:firstLineChars="200" w:firstLine="420"/>
    </w:pPr>
    <w:rPr>
      <w:rFonts w:ascii="Times New Roman" w:hAnsi="Times New Roman"/>
      <w:szCs w:val="24"/>
    </w:rPr>
  </w:style>
  <w:style w:type="paragraph" w:customStyle="1" w:styleId="11">
    <w:name w:val="列出段落11"/>
    <w:basedOn w:val="a"/>
    <w:pPr>
      <w:ind w:firstLineChars="200" w:firstLine="420"/>
    </w:pPr>
  </w:style>
  <w:style w:type="paragraph" w:styleId="af3">
    <w:name w:val="List Paragraph"/>
    <w:basedOn w:val="a"/>
    <w:link w:val="af4"/>
    <w:qFormat/>
    <w:pPr>
      <w:ind w:firstLineChars="200" w:firstLine="420"/>
    </w:pPr>
    <w:rPr>
      <w:rFonts w:ascii="Times New Roman" w:hAnsi="Times New Roman"/>
      <w:szCs w:val="24"/>
    </w:rPr>
  </w:style>
  <w:style w:type="table" w:customStyle="1" w:styleId="4-11">
    <w:name w:val="网格表 4 - 着色 11"/>
    <w:basedOn w:val="a1"/>
    <w:uiPriority w:val="49"/>
    <w:tblPr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  <w:tl2br w:val="nil"/>
          <w:tr2bl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1-11">
    <w:name w:val="清单表 1 浅色 - 着色 11"/>
    <w:basedOn w:val="a1"/>
    <w:uiPriority w:val="46"/>
    <w:tblPr/>
    <w:tblStylePr w:type="firstRow">
      <w:rPr>
        <w:b/>
        <w:bCs/>
      </w:rPr>
      <w:tblPr/>
      <w:tcPr>
        <w:tcBorders>
          <w:top w:val="nil"/>
          <w:left w:val="nil"/>
          <w:bottom w:val="single" w:sz="4" w:space="0" w:color="8EAADB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21">
    <w:name w:val="列出段落2"/>
    <w:basedOn w:val="a"/>
    <w:pPr>
      <w:ind w:firstLineChars="200" w:firstLine="420"/>
    </w:pPr>
    <w:rPr>
      <w:rFonts w:ascii="Times New Roman" w:hAnsi="Times New Roman"/>
      <w:szCs w:val="24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hAnsi="Calibri"/>
      <w:kern w:val="2"/>
      <w:sz w:val="18"/>
      <w:szCs w:val="18"/>
    </w:rPr>
  </w:style>
  <w:style w:type="character" w:customStyle="1" w:styleId="af4">
    <w:name w:val="列表段落 字符"/>
    <w:link w:val="af3"/>
    <w:qFormat/>
    <w:rPr>
      <w:kern w:val="2"/>
      <w:sz w:val="21"/>
      <w:szCs w:val="24"/>
    </w:rPr>
  </w:style>
  <w:style w:type="paragraph" w:customStyle="1" w:styleId="10">
    <w:name w:val="修订1"/>
    <w:hidden/>
    <w:uiPriority w:val="99"/>
    <w:semiHidden/>
    <w:qFormat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4</Pages>
  <Words>161</Words>
  <Characters>921</Characters>
  <Application>Microsoft Office Word</Application>
  <DocSecurity>0</DocSecurity>
  <Lines>7</Lines>
  <Paragraphs>2</Paragraphs>
  <ScaleCrop>false</ScaleCrop>
  <Company>China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陈丽丹</dc:title>
  <dc:creator>HEZ152</dc:creator>
  <cp:lastModifiedBy>曾利华</cp:lastModifiedBy>
  <cp:revision>16</cp:revision>
  <cp:lastPrinted>2019-01-12T00:37:00Z</cp:lastPrinted>
  <dcterms:created xsi:type="dcterms:W3CDTF">2021-05-11T23:04:00Z</dcterms:created>
  <dcterms:modified xsi:type="dcterms:W3CDTF">2025-12-04T10:26:00Z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